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5BB" w14:textId="36228CCD" w:rsidR="00A201A0" w:rsidRPr="005F455D" w:rsidRDefault="005F455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F455D">
        <w:rPr>
          <w:rFonts w:asciiTheme="majorHAnsi" w:hAnsiTheme="majorHAnsi" w:cstheme="majorHAnsi"/>
          <w:b/>
          <w:bCs/>
          <w:sz w:val="28"/>
          <w:szCs w:val="28"/>
        </w:rPr>
        <w:t>Strukturált párbeszéd – az meg micsoda?</w:t>
      </w:r>
    </w:p>
    <w:p w14:paraId="66806A43" w14:textId="3BD2DA70" w:rsidR="005F455D" w:rsidRDefault="005F455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Az Európai unióban sokszor halljuk ezt a fogalmat, mint a fiatalok döntéselőkészítésbe való bevonásának eszközét. Nézzük, mit jelent ez pontosan!</w:t>
      </w:r>
    </w:p>
    <w:p w14:paraId="2312D773" w14:textId="77777777" w:rsidR="005F455D" w:rsidRPr="005F455D" w:rsidRDefault="005F455D">
      <w:pPr>
        <w:rPr>
          <w:rFonts w:asciiTheme="majorHAnsi" w:hAnsiTheme="majorHAnsi" w:cstheme="majorHAnsi"/>
          <w:sz w:val="28"/>
          <w:szCs w:val="28"/>
        </w:rPr>
      </w:pPr>
    </w:p>
    <w:p w14:paraId="67180236" w14:textId="77777777" w:rsidR="005F455D" w:rsidRDefault="005F455D">
      <w:pPr>
        <w:rPr>
          <w:rFonts w:asciiTheme="majorHAnsi" w:hAnsiTheme="majorHAnsi" w:cstheme="majorHAnsi"/>
          <w:sz w:val="28"/>
          <w:szCs w:val="28"/>
        </w:rPr>
      </w:pPr>
      <w:r w:rsidRPr="005F455D">
        <w:rPr>
          <w:rFonts w:asciiTheme="majorHAnsi" w:hAnsiTheme="majorHAnsi" w:cstheme="majorHAnsi"/>
          <w:sz w:val="28"/>
          <w:szCs w:val="28"/>
        </w:rPr>
        <w:t>A fiatalok részvételének speciális formája az ún. strukturált párbeszéd (Európai Bizottság, 2007). Az európai ifjúságpolitikának kezdetektől fogva sarokkövét képezi a fiatalok aktív állampolgári szerepvállalásának ösztönzése, amelynek előmozdítására az ún. strukturált párbeszéd módszerét, illetőleg eszközét ajánlja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 w:rsidRPr="005F455D">
        <w:rPr>
          <w:rFonts w:asciiTheme="majorHAnsi" w:hAnsiTheme="majorHAnsi" w:cstheme="majorHAnsi"/>
          <w:sz w:val="28"/>
          <w:szCs w:val="28"/>
        </w:rPr>
        <w:t>Alapja, hogy a százmilliós európai fiatalság véleményének meghallgatása közvetlenül nem lehetséges, ezért a strukturált párbeszéd segítségével kell a fiatalokat be kell vonni a napirenden lévő ifjúsági ügyek megvitatásába. Ez egy alulról felfelé építkező folyamat</w:t>
      </w:r>
      <w:r>
        <w:rPr>
          <w:rFonts w:asciiTheme="majorHAnsi" w:hAnsiTheme="majorHAnsi" w:cstheme="majorHAnsi"/>
          <w:sz w:val="28"/>
          <w:szCs w:val="28"/>
        </w:rPr>
        <w:t xml:space="preserve">: a </w:t>
      </w:r>
      <w:r w:rsidRPr="005F455D">
        <w:rPr>
          <w:rFonts w:asciiTheme="majorHAnsi" w:hAnsiTheme="majorHAnsi" w:cstheme="majorHAnsi"/>
          <w:sz w:val="28"/>
          <w:szCs w:val="28"/>
        </w:rPr>
        <w:t xml:space="preserve">különböző szinteken (helyi, középszintű, országos, uniós) történő párbeszédek eredményeit mindig az annál magasabb szintre kell továbbvinni és vitára bocsátani, majd a hazai vagy országos véleményeket, szempontokat az Európai Bizottsághoz eljuttatni, ily módon a „strukturált párbeszéd a fiatalokkal” az uniós hivatalok és az európai fiatalság között zajló párbeszédet teremti meg. Ez jó esetben a fiatalok és a döntéshozók közötti szilárd munkakapcsolat kialakulását eredményezi, amely többek között nem mást jelent, mint például azt, hogy a fiatalok, az ifjúság mindennapi életét közvetlenül érintő döntéseik meghozatalának az előkészítésében részt vesznek, döntéshozók javaslataikat a döntéshozatal során figyelembe veszik. A strukturált párbeszédben megkülönböztetünk települési-járási, megyei-regionális, nemzeti és európai részvételi szinteket. </w:t>
      </w:r>
    </w:p>
    <w:p w14:paraId="1B6B1092" w14:textId="77777777" w:rsidR="005F455D" w:rsidRDefault="005F455D" w:rsidP="005F455D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F455D">
        <w:rPr>
          <w:rFonts w:asciiTheme="majorHAnsi" w:hAnsiTheme="majorHAnsi" w:cstheme="majorHAnsi"/>
          <w:sz w:val="28"/>
          <w:szCs w:val="28"/>
        </w:rPr>
        <w:t>A helyi és regionális szintű vitákon minden elérhető társadalmi szereplőnek részt kell vennie: az ifjúsági szervezeteknek és a helyi/regionális ifjúsági tanácsoknak, az önkormányzatoknak, a regionális hatóságoknak, az egyházaknak, az egyesületeknek, az ifjúsági hálózatoknak és információs pontoknak stb. Helyi (települési) szinten a leggyakrabban működő formák: diák és hallgatói önkormányzatok, városi diákönkormányzatok, gyermek és/vagy ifjúsági önkormányzatok, fórumok, kerekasztalok, koordinációs bizottság/tanács, helyi civil szervezetek. A regionális, illetve a megyei szinten létező részvételi formák is működhetnek: a regionális tanácsok, bizottságok, a párbeszéd céljából rendezett konferenciák, fórumok, kerekasztalok formájában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7FC5533E" w14:textId="77777777" w:rsidR="005F455D" w:rsidRDefault="005F455D" w:rsidP="005F455D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F455D">
        <w:rPr>
          <w:rFonts w:asciiTheme="majorHAnsi" w:hAnsiTheme="majorHAnsi" w:cstheme="majorHAnsi"/>
          <w:sz w:val="28"/>
          <w:szCs w:val="28"/>
        </w:rPr>
        <w:lastRenderedPageBreak/>
        <w:t xml:space="preserve">Nemzeti szinten a helyi és regionális vitáknak nemzeti szintű megbeszélésekké kell fejlődniük, lehetőséget adva arra, hogy a résztvevők az egyik szinttől a másikig követhessék az adott témát. E szinten a részvételt és egyben a korosztályi érdekképviseletet biztosító fórum a Nemzeti Ifjúsági Tanács, de ide sorolhatóak az országos hatókörű ifjúsági, illetve civil szervezetek, szövetségek is. </w:t>
      </w:r>
    </w:p>
    <w:p w14:paraId="656F2156" w14:textId="799FBA91" w:rsidR="005F455D" w:rsidRPr="005F455D" w:rsidRDefault="005F455D" w:rsidP="005F455D">
      <w:pPr>
        <w:pStyle w:val="Listaszerbekezds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F455D">
        <w:rPr>
          <w:rFonts w:asciiTheme="majorHAnsi" w:hAnsiTheme="majorHAnsi" w:cstheme="majorHAnsi"/>
          <w:sz w:val="28"/>
          <w:szCs w:val="28"/>
        </w:rPr>
        <w:t>Európai szinten a nemzeti viták tapasztalatainak közös nevezőjét itt is megtaláljuk, és hogy olyan következtetéseket fogalmazzunk meg, amelyek a nemzeti viták végeredményeit is tekintetbe veszik. E szint a nemzetközi szervezetek, szövetségek formájában értelmezhető, Európa erre hivatott szervezetei az Európai Ifjúsági Fórum és az Európai Ifjúsági Parlament.</w:t>
      </w:r>
    </w:p>
    <w:p w14:paraId="49BD803F" w14:textId="77777777" w:rsidR="00A201A0" w:rsidRPr="005F455D" w:rsidRDefault="00A201A0">
      <w:pPr>
        <w:widowControl/>
        <w:jc w:val="center"/>
        <w:rPr>
          <w:rFonts w:asciiTheme="majorHAnsi" w:eastAsia="Calibri" w:hAnsiTheme="majorHAnsi" w:cstheme="majorHAnsi"/>
          <w:sz w:val="28"/>
          <w:szCs w:val="28"/>
        </w:rPr>
      </w:pPr>
    </w:p>
    <w:sectPr w:rsidR="00A201A0" w:rsidRPr="005F4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61A6" w14:textId="77777777" w:rsidR="0039506F" w:rsidRDefault="0039506F">
      <w:r>
        <w:separator/>
      </w:r>
    </w:p>
  </w:endnote>
  <w:endnote w:type="continuationSeparator" w:id="0">
    <w:p w14:paraId="068BBDFE" w14:textId="77777777" w:rsidR="0039506F" w:rsidRDefault="0039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DF3F" w14:textId="77777777" w:rsidR="0039506F" w:rsidRDefault="0039506F">
      <w:r>
        <w:separator/>
      </w:r>
    </w:p>
  </w:footnote>
  <w:footnote w:type="continuationSeparator" w:id="0">
    <w:p w14:paraId="55D95F78" w14:textId="77777777" w:rsidR="0039506F" w:rsidRDefault="0039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A9E"/>
    <w:multiLevelType w:val="hybridMultilevel"/>
    <w:tmpl w:val="7964888A"/>
    <w:lvl w:ilvl="0" w:tplc="E4CE59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9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39506F"/>
    <w:rsid w:val="005333CA"/>
    <w:rsid w:val="0057510D"/>
    <w:rsid w:val="005F455D"/>
    <w:rsid w:val="00654AE0"/>
    <w:rsid w:val="00A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paragraph" w:styleId="Listaszerbekezds">
    <w:name w:val="List Paragraph"/>
    <w:basedOn w:val="Norml"/>
    <w:uiPriority w:val="34"/>
    <w:qFormat/>
    <w:rsid w:val="005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2022-11-02T15:32:00Z</dcterms:modified>
</cp:coreProperties>
</file>